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B61529">
        <w:rPr>
          <w:rFonts w:ascii="Times New Roman" w:hAnsi="Times New Roman"/>
          <w:sz w:val="24"/>
          <w:szCs w:val="24"/>
        </w:rPr>
        <w:t>вокупность</w:t>
      </w:r>
      <w:proofErr w:type="spellEnd"/>
      <w:r w:rsidRPr="00B61529">
        <w:rPr>
          <w:rFonts w:ascii="Times New Roman" w:hAnsi="Times New Roman"/>
          <w:sz w:val="24"/>
          <w:szCs w:val="24"/>
        </w:rPr>
        <w:t xml:space="preserve"> методов и средств, обеспечивающих получение информации о состоянии процесса и объекта, которым выполняется процесс:</w:t>
      </w:r>
    </w:p>
    <w:p w:rsidR="00503044" w:rsidRPr="00B61529" w:rsidRDefault="00503044" w:rsidP="00503044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Автоматический контроль;</w:t>
      </w:r>
    </w:p>
    <w:p w:rsidR="00503044" w:rsidRPr="00B61529" w:rsidRDefault="00503044" w:rsidP="00503044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Контроль;</w:t>
      </w:r>
    </w:p>
    <w:p w:rsidR="00503044" w:rsidRPr="00B61529" w:rsidRDefault="00503044" w:rsidP="00503044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Управление;</w:t>
      </w:r>
    </w:p>
    <w:p w:rsidR="00503044" w:rsidRPr="00B61529" w:rsidRDefault="00503044" w:rsidP="00503044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Регулирование;</w:t>
      </w:r>
    </w:p>
    <w:p w:rsidR="00503044" w:rsidRPr="00B61529" w:rsidRDefault="00503044" w:rsidP="00503044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Регулирующее воздействие;</w:t>
      </w:r>
    </w:p>
    <w:p w:rsidR="00503044" w:rsidRPr="00B61529" w:rsidRDefault="00503044" w:rsidP="00503044">
      <w:p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03044" w:rsidRPr="00B61529" w:rsidRDefault="00503044" w:rsidP="00503044">
      <w:pPr>
        <w:numPr>
          <w:ilvl w:val="0"/>
          <w:numId w:val="1"/>
        </w:num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Виды производственных процессов:</w:t>
      </w:r>
    </w:p>
    <w:p w:rsidR="00503044" w:rsidRPr="00B61529" w:rsidRDefault="00503044" w:rsidP="0050304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Непрерывный и дискретный;</w:t>
      </w:r>
    </w:p>
    <w:p w:rsidR="00503044" w:rsidRPr="00B61529" w:rsidRDefault="00503044" w:rsidP="0050304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Дискретный и гибридный;</w:t>
      </w:r>
    </w:p>
    <w:p w:rsidR="00503044" w:rsidRPr="00B61529" w:rsidRDefault="00503044" w:rsidP="0050304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Непрерывный и гибридный;</w:t>
      </w:r>
    </w:p>
    <w:p w:rsidR="00503044" w:rsidRPr="00B61529" w:rsidRDefault="00503044" w:rsidP="0050304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Непрерывный, дискретный и гибридный;</w:t>
      </w:r>
    </w:p>
    <w:p w:rsidR="00503044" w:rsidRPr="00B61529" w:rsidRDefault="00503044" w:rsidP="00503044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Дискретный и аналоговый;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>Процесс, изменение которого определяется как последовательная смена дискретных состояний:</w:t>
      </w:r>
    </w:p>
    <w:p w:rsidR="00503044" w:rsidRPr="00B61529" w:rsidRDefault="00503044" w:rsidP="00503044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Непрерывный;</w:t>
      </w:r>
    </w:p>
    <w:p w:rsidR="00503044" w:rsidRPr="00B61529" w:rsidRDefault="00503044" w:rsidP="00503044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Гибридный;</w:t>
      </w:r>
    </w:p>
    <w:p w:rsidR="00503044" w:rsidRPr="00B61529" w:rsidRDefault="00503044" w:rsidP="00503044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Аналоговый;</w:t>
      </w:r>
    </w:p>
    <w:p w:rsidR="00503044" w:rsidRPr="00B61529" w:rsidRDefault="00503044" w:rsidP="00503044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Производственный;</w:t>
      </w:r>
    </w:p>
    <w:p w:rsidR="00503044" w:rsidRPr="00B61529" w:rsidRDefault="00503044" w:rsidP="00503044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Дискретный;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Автоматизация производственных процессов предназначена </w:t>
      </w:r>
      <w:proofErr w:type="gramStart"/>
      <w:r w:rsidRPr="00B61529">
        <w:rPr>
          <w:rFonts w:ascii="Times New Roman" w:hAnsi="Times New Roman"/>
          <w:sz w:val="24"/>
          <w:szCs w:val="24"/>
        </w:rPr>
        <w:t>для</w:t>
      </w:r>
      <w:proofErr w:type="gramEnd"/>
      <w:r w:rsidRPr="00B61529">
        <w:rPr>
          <w:rFonts w:ascii="Times New Roman" w:hAnsi="Times New Roman"/>
          <w:sz w:val="24"/>
          <w:szCs w:val="24"/>
        </w:rPr>
        <w:t>:</w:t>
      </w:r>
    </w:p>
    <w:p w:rsidR="00503044" w:rsidRPr="00B61529" w:rsidRDefault="00503044" w:rsidP="0050304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Ведения производственных процессов без непосредственного участия человека;</w:t>
      </w:r>
    </w:p>
    <w:p w:rsidR="00503044" w:rsidRPr="00B61529" w:rsidRDefault="00503044" w:rsidP="0050304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Ведения производственных процессов с непосредственным участием человека;</w:t>
      </w:r>
    </w:p>
    <w:p w:rsidR="00503044" w:rsidRPr="00B61529" w:rsidRDefault="00503044" w:rsidP="0050304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Ведения неконтролируемых процессов;</w:t>
      </w:r>
    </w:p>
    <w:p w:rsidR="00503044" w:rsidRPr="00B61529" w:rsidRDefault="00503044" w:rsidP="0050304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Ведения неконтролируемых процессов;</w:t>
      </w:r>
    </w:p>
    <w:p w:rsidR="00503044" w:rsidRPr="00B61529" w:rsidRDefault="00503044" w:rsidP="00503044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Ведения только дискретных процессов;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>Процесс, изменение параметров которого происходит в непрерывной аналоговой форме:</w:t>
      </w:r>
    </w:p>
    <w:p w:rsidR="00503044" w:rsidRPr="00B61529" w:rsidRDefault="00503044" w:rsidP="00503044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Непрерывный;</w:t>
      </w:r>
    </w:p>
    <w:p w:rsidR="00503044" w:rsidRPr="00B61529" w:rsidRDefault="00503044" w:rsidP="00503044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Гибридный;</w:t>
      </w:r>
    </w:p>
    <w:p w:rsidR="00503044" w:rsidRPr="00B61529" w:rsidRDefault="00503044" w:rsidP="00503044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Аналоговый;</w:t>
      </w:r>
    </w:p>
    <w:p w:rsidR="00503044" w:rsidRPr="00B61529" w:rsidRDefault="00503044" w:rsidP="00503044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Производственный;</w:t>
      </w:r>
    </w:p>
    <w:p w:rsidR="00503044" w:rsidRPr="00B61529" w:rsidRDefault="00503044" w:rsidP="00503044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Дискретный;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>Одноуровневые системы, в которых управление объектом осуществляется с одного пункта управления, называются:</w:t>
      </w:r>
    </w:p>
    <w:p w:rsidR="00503044" w:rsidRPr="00B61529" w:rsidRDefault="00503044" w:rsidP="00503044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периферийными;</w:t>
      </w:r>
    </w:p>
    <w:p w:rsidR="00503044" w:rsidRPr="00B61529" w:rsidRDefault="00503044" w:rsidP="00503044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централизованными;</w:t>
      </w:r>
    </w:p>
    <w:p w:rsidR="00503044" w:rsidRPr="00B61529" w:rsidRDefault="00503044" w:rsidP="00503044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децентрализованными;</w:t>
      </w:r>
    </w:p>
    <w:p w:rsidR="00503044" w:rsidRPr="00B61529" w:rsidRDefault="00503044" w:rsidP="00503044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внешними;</w:t>
      </w:r>
    </w:p>
    <w:p w:rsidR="00503044" w:rsidRPr="00B61529" w:rsidRDefault="00503044" w:rsidP="00503044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внутренними;</w:t>
      </w:r>
    </w:p>
    <w:p w:rsidR="00503044" w:rsidRPr="00B61529" w:rsidRDefault="00503044" w:rsidP="00503044">
      <w:pPr>
        <w:spacing w:after="0" w:line="240" w:lineRule="auto"/>
        <w:ind w:left="108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03044" w:rsidRPr="00B61529" w:rsidRDefault="00503044" w:rsidP="00503044">
      <w:pPr>
        <w:numPr>
          <w:ilvl w:val="0"/>
          <w:numId w:val="1"/>
        </w:num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системы, в которых отдельные части сложного объекта управляются отдельными  устройствами, называются:</w:t>
      </w:r>
    </w:p>
    <w:p w:rsidR="00503044" w:rsidRPr="00B61529" w:rsidRDefault="00503044" w:rsidP="00503044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периферийные;</w:t>
      </w:r>
    </w:p>
    <w:p w:rsidR="00503044" w:rsidRPr="00B61529" w:rsidRDefault="00503044" w:rsidP="00503044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централизованные;</w:t>
      </w:r>
    </w:p>
    <w:p w:rsidR="00503044" w:rsidRPr="00B61529" w:rsidRDefault="00503044" w:rsidP="00503044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Одноуровневые децентрализованные;</w:t>
      </w:r>
    </w:p>
    <w:p w:rsidR="00503044" w:rsidRPr="00B61529" w:rsidRDefault="00503044" w:rsidP="00503044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внешние;</w:t>
      </w:r>
    </w:p>
    <w:p w:rsidR="00503044" w:rsidRPr="00B61529" w:rsidRDefault="00503044" w:rsidP="00503044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внутренние;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61529">
        <w:rPr>
          <w:rFonts w:ascii="Times New Roman" w:hAnsi="Times New Roman"/>
          <w:sz w:val="24"/>
          <w:szCs w:val="24"/>
        </w:rPr>
        <w:t>Изменение во времени, какого-либо физической величины по требуемому закону, в частности поддерживание значение этой величины:</w:t>
      </w:r>
      <w:proofErr w:type="gramEnd"/>
    </w:p>
    <w:p w:rsidR="00503044" w:rsidRPr="00B61529" w:rsidRDefault="00503044" w:rsidP="00503044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Автоматический контроль;</w:t>
      </w:r>
    </w:p>
    <w:p w:rsidR="00503044" w:rsidRPr="00B61529" w:rsidRDefault="00503044" w:rsidP="00503044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Контроль;</w:t>
      </w:r>
    </w:p>
    <w:p w:rsidR="00503044" w:rsidRPr="00B61529" w:rsidRDefault="00503044" w:rsidP="00503044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Управление;</w:t>
      </w:r>
    </w:p>
    <w:p w:rsidR="00503044" w:rsidRPr="00B61529" w:rsidRDefault="00503044" w:rsidP="00503044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Регулирование;</w:t>
      </w:r>
    </w:p>
    <w:p w:rsidR="00503044" w:rsidRPr="00B61529" w:rsidRDefault="00503044" w:rsidP="00503044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Регулирующее воздействие;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>Количество энергии или вещества подаваемое в объект по средствам регулирующего органа:</w:t>
      </w:r>
    </w:p>
    <w:p w:rsidR="00503044" w:rsidRPr="00B61529" w:rsidRDefault="00503044" w:rsidP="00503044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Управление;</w:t>
      </w:r>
    </w:p>
    <w:p w:rsidR="00503044" w:rsidRPr="00B61529" w:rsidRDefault="00503044" w:rsidP="00503044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Регулирующее воздействие;</w:t>
      </w:r>
    </w:p>
    <w:p w:rsidR="00503044" w:rsidRPr="00B61529" w:rsidRDefault="00503044" w:rsidP="00503044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Контроль;</w:t>
      </w:r>
    </w:p>
    <w:p w:rsidR="00503044" w:rsidRPr="00B61529" w:rsidRDefault="00503044" w:rsidP="00503044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Автоматический контроль;</w:t>
      </w:r>
    </w:p>
    <w:p w:rsidR="00503044" w:rsidRPr="00B61529" w:rsidRDefault="00503044" w:rsidP="00503044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Укажите регулирующий орган:</w:t>
      </w:r>
    </w:p>
    <w:p w:rsidR="00503044" w:rsidRPr="00B61529" w:rsidRDefault="00503044" w:rsidP="00503044">
      <w:pPr>
        <w:pStyle w:val="msolistparagraph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Конденсатор;</w:t>
      </w:r>
    </w:p>
    <w:p w:rsidR="00503044" w:rsidRPr="00B61529" w:rsidRDefault="00503044" w:rsidP="00503044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Клапан;</w:t>
      </w:r>
    </w:p>
    <w:p w:rsidR="00503044" w:rsidRPr="00B61529" w:rsidRDefault="00503044" w:rsidP="00503044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Трансформатор;</w:t>
      </w:r>
    </w:p>
    <w:p w:rsidR="00503044" w:rsidRDefault="00503044" w:rsidP="00503044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Ретранслятор;</w:t>
      </w:r>
    </w:p>
    <w:p w:rsidR="00503044" w:rsidRPr="00B61529" w:rsidRDefault="00503044" w:rsidP="00503044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Транзистор;</w:t>
      </w:r>
    </w:p>
    <w:p w:rsidR="00503044" w:rsidRPr="00B61529" w:rsidRDefault="00503044" w:rsidP="00503044">
      <w:pPr>
        <w:spacing w:after="0" w:line="240" w:lineRule="auto"/>
        <w:ind w:left="144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Объект регулирования – это:</w:t>
      </w:r>
    </w:p>
    <w:p w:rsidR="00503044" w:rsidRPr="00B61529" w:rsidRDefault="00503044" w:rsidP="00503044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Технический агрегат, в котором осуществляется производственный процесс;</w:t>
      </w:r>
    </w:p>
    <w:p w:rsidR="00503044" w:rsidRPr="00B61529" w:rsidRDefault="00503044" w:rsidP="00503044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Технический агрегат, в котором осуществляется управление производственным процессом;</w:t>
      </w:r>
    </w:p>
    <w:p w:rsidR="00503044" w:rsidRPr="00B61529" w:rsidRDefault="00503044" w:rsidP="00503044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Технический агрегат, в котором осуществляется регулирование производственного процесса;</w:t>
      </w:r>
    </w:p>
    <w:p w:rsidR="00503044" w:rsidRPr="00B61529" w:rsidRDefault="00503044" w:rsidP="00503044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Технический агрегат, в котором осуществляется наблюдение за производственным процессом;</w:t>
      </w:r>
    </w:p>
    <w:p w:rsidR="00503044" w:rsidRPr="00B61529" w:rsidRDefault="00503044" w:rsidP="00503044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Технический агрегат, в котором осуществляется регулирующее воздействие;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Ошибка регулирования вычисляется по формуле:</w:t>
      </w:r>
    </w:p>
    <w:p w:rsidR="00503044" w:rsidRPr="00B61529" w:rsidRDefault="00503044" w:rsidP="00503044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Δ(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t)=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X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И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t) 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– Х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З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(t)</w:t>
      </w:r>
    </w:p>
    <w:p w:rsidR="00503044" w:rsidRPr="00B61529" w:rsidRDefault="00503044" w:rsidP="00503044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Δ(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t)=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X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И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 +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Х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З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(t)</w:t>
      </w:r>
    </w:p>
    <w:p w:rsidR="00503044" w:rsidRPr="00B61529" w:rsidRDefault="00503044" w:rsidP="00503044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Δ(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t)=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X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И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vertAlign w:val="superscript"/>
          <w:lang w:val="en-US" w:eastAsia="ru-RU"/>
        </w:rPr>
        <w:t>2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t) 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– Х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З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(t)</w:t>
      </w:r>
    </w:p>
    <w:p w:rsidR="00503044" w:rsidRPr="00B61529" w:rsidRDefault="00503044" w:rsidP="00503044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Δ(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t)=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X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И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t) 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– Х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З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vertAlign w:val="superscript"/>
          <w:lang w:val="en-US" w:eastAsia="ru-RU"/>
        </w:rPr>
        <w:t>2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(t)</w:t>
      </w:r>
    </w:p>
    <w:p w:rsidR="00503044" w:rsidRPr="00B61529" w:rsidRDefault="00503044" w:rsidP="00503044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Δ(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t)=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X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И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vertAlign w:val="superscript"/>
          <w:lang w:val="en-US" w:eastAsia="ru-RU"/>
        </w:rPr>
        <w:t>2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t) 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– Х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З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vertAlign w:val="superscript"/>
          <w:lang w:val="en-US" w:eastAsia="ru-RU"/>
        </w:rPr>
        <w:t>2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(t)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 Формула  Δ(</w:t>
      </w:r>
      <w:r w:rsidRPr="00B61529">
        <w:rPr>
          <w:rFonts w:ascii="Times New Roman" w:hAnsi="Times New Roman"/>
          <w:sz w:val="24"/>
          <w:szCs w:val="24"/>
          <w:lang w:val="en-US"/>
        </w:rPr>
        <w:t>t</w:t>
      </w:r>
      <w:r w:rsidRPr="00B61529">
        <w:rPr>
          <w:rFonts w:ascii="Times New Roman" w:hAnsi="Times New Roman"/>
          <w:sz w:val="24"/>
          <w:szCs w:val="24"/>
        </w:rPr>
        <w:t>)=</w:t>
      </w:r>
      <w:proofErr w:type="gramStart"/>
      <w:r w:rsidRPr="00B61529">
        <w:rPr>
          <w:rFonts w:ascii="Times New Roman" w:hAnsi="Times New Roman"/>
          <w:sz w:val="24"/>
          <w:szCs w:val="24"/>
          <w:lang w:val="en-US"/>
        </w:rPr>
        <w:t>X</w:t>
      </w:r>
      <w:proofErr w:type="gramEnd"/>
      <w:r w:rsidRPr="00B61529">
        <w:rPr>
          <w:rFonts w:ascii="Times New Roman" w:hAnsi="Times New Roman"/>
          <w:sz w:val="24"/>
          <w:szCs w:val="24"/>
          <w:vertAlign w:val="subscript"/>
        </w:rPr>
        <w:t>И</w:t>
      </w:r>
      <w:r w:rsidRPr="00B61529">
        <w:rPr>
          <w:rFonts w:ascii="Times New Roman" w:hAnsi="Times New Roman"/>
          <w:sz w:val="24"/>
          <w:szCs w:val="24"/>
        </w:rPr>
        <w:t xml:space="preserve"> (</w:t>
      </w:r>
      <w:r w:rsidRPr="00B61529">
        <w:rPr>
          <w:rFonts w:ascii="Times New Roman" w:hAnsi="Times New Roman"/>
          <w:sz w:val="24"/>
          <w:szCs w:val="24"/>
          <w:lang w:val="en-US"/>
        </w:rPr>
        <w:t>t</w:t>
      </w:r>
      <w:r w:rsidRPr="00B61529">
        <w:rPr>
          <w:rFonts w:ascii="Times New Roman" w:hAnsi="Times New Roman"/>
          <w:sz w:val="24"/>
          <w:szCs w:val="24"/>
        </w:rPr>
        <w:t>) – Х</w:t>
      </w:r>
      <w:r w:rsidRPr="00B61529">
        <w:rPr>
          <w:rFonts w:ascii="Times New Roman" w:hAnsi="Times New Roman"/>
          <w:sz w:val="24"/>
          <w:szCs w:val="24"/>
          <w:vertAlign w:val="subscript"/>
        </w:rPr>
        <w:t xml:space="preserve">З </w:t>
      </w:r>
      <w:r w:rsidRPr="00B61529">
        <w:rPr>
          <w:rFonts w:ascii="Times New Roman" w:hAnsi="Times New Roman"/>
          <w:sz w:val="24"/>
          <w:szCs w:val="24"/>
        </w:rPr>
        <w:t>(</w:t>
      </w:r>
      <w:r w:rsidRPr="00B61529">
        <w:rPr>
          <w:rFonts w:ascii="Times New Roman" w:hAnsi="Times New Roman"/>
          <w:sz w:val="24"/>
          <w:szCs w:val="24"/>
          <w:lang w:val="en-US"/>
        </w:rPr>
        <w:t>t</w:t>
      </w:r>
      <w:r w:rsidRPr="00B61529">
        <w:rPr>
          <w:rFonts w:ascii="Times New Roman" w:hAnsi="Times New Roman"/>
          <w:sz w:val="24"/>
          <w:szCs w:val="24"/>
        </w:rPr>
        <w:t xml:space="preserve">)  </w:t>
      </w:r>
      <w:proofErr w:type="spellStart"/>
      <w:r w:rsidRPr="00B61529">
        <w:rPr>
          <w:rFonts w:ascii="Times New Roman" w:hAnsi="Times New Roman"/>
          <w:sz w:val="24"/>
          <w:szCs w:val="24"/>
        </w:rPr>
        <w:t>выражет</w:t>
      </w:r>
      <w:proofErr w:type="spellEnd"/>
      <w:r w:rsidRPr="00B61529">
        <w:rPr>
          <w:rFonts w:ascii="Times New Roman" w:hAnsi="Times New Roman"/>
          <w:sz w:val="24"/>
          <w:szCs w:val="24"/>
        </w:rPr>
        <w:t>:</w:t>
      </w:r>
    </w:p>
    <w:p w:rsidR="00503044" w:rsidRPr="00B61529" w:rsidRDefault="00503044" w:rsidP="00503044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Ошибка управления;</w:t>
      </w:r>
    </w:p>
    <w:p w:rsidR="00503044" w:rsidRPr="00B61529" w:rsidRDefault="00503044" w:rsidP="00503044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Ошибка регулирования;</w:t>
      </w:r>
    </w:p>
    <w:p w:rsidR="00503044" w:rsidRPr="00B61529" w:rsidRDefault="00503044" w:rsidP="00503044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Ошибка контроля;</w:t>
      </w:r>
    </w:p>
    <w:p w:rsidR="00503044" w:rsidRPr="00B61529" w:rsidRDefault="00503044" w:rsidP="00503044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Ошибка автоматического контроля;</w:t>
      </w:r>
    </w:p>
    <w:p w:rsidR="00503044" w:rsidRPr="00B61529" w:rsidRDefault="00503044" w:rsidP="00503044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Ошибка регулирующего воздействия;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Датчик двухпозиционного регулирования выполняет функцию:</w:t>
      </w:r>
    </w:p>
    <w:p w:rsidR="00503044" w:rsidRPr="00B61529" w:rsidRDefault="00503044" w:rsidP="00503044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Включения;</w:t>
      </w:r>
    </w:p>
    <w:p w:rsidR="00503044" w:rsidRPr="00B61529" w:rsidRDefault="00503044" w:rsidP="00503044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Выключения;</w:t>
      </w:r>
    </w:p>
    <w:p w:rsidR="00503044" w:rsidRPr="00B61529" w:rsidRDefault="00503044" w:rsidP="00503044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Включения и выключения;</w:t>
      </w:r>
    </w:p>
    <w:p w:rsidR="00503044" w:rsidRPr="00B61529" w:rsidRDefault="00503044" w:rsidP="00503044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Переключения режимов нагрузки;</w:t>
      </w:r>
    </w:p>
    <w:p w:rsidR="00503044" w:rsidRPr="00B61529" w:rsidRDefault="00503044" w:rsidP="00503044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Увеличения величины нагрузки;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Тарирование - это получение функциональной зависимости </w:t>
      </w:r>
      <w:proofErr w:type="gramStart"/>
      <w:r w:rsidRPr="00B61529">
        <w:rPr>
          <w:rFonts w:ascii="Times New Roman" w:hAnsi="Times New Roman"/>
          <w:sz w:val="24"/>
          <w:szCs w:val="24"/>
        </w:rPr>
        <w:t>между</w:t>
      </w:r>
      <w:proofErr w:type="gramEnd"/>
      <w:r w:rsidRPr="00B61529">
        <w:rPr>
          <w:rFonts w:ascii="Times New Roman" w:hAnsi="Times New Roman"/>
          <w:sz w:val="24"/>
          <w:szCs w:val="24"/>
        </w:rPr>
        <w:t>;</w:t>
      </w:r>
    </w:p>
    <w:p w:rsidR="00503044" w:rsidRPr="00B61529" w:rsidRDefault="00503044" w:rsidP="00503044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Выходным сигналом датчика и реальным значением технологического параметра;</w:t>
      </w:r>
    </w:p>
    <w:p w:rsidR="00503044" w:rsidRPr="00B61529" w:rsidRDefault="00503044" w:rsidP="00503044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Входным сигналом датчика и реальным значением технологического параметра;</w:t>
      </w:r>
    </w:p>
    <w:p w:rsidR="00503044" w:rsidRPr="00B61529" w:rsidRDefault="00503044" w:rsidP="00503044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Ошибкой регулирования и реальным значением технологического параметра;</w:t>
      </w:r>
    </w:p>
    <w:p w:rsidR="00503044" w:rsidRPr="00B61529" w:rsidRDefault="00503044" w:rsidP="00503044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Идеальным и реальным значением технологического параметра;</w:t>
      </w:r>
    </w:p>
    <w:p w:rsidR="00503044" w:rsidRPr="00B61529" w:rsidRDefault="00503044" w:rsidP="00503044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Показаниями двух любых датчиков;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Коэффициент тарирования вычисляется по формуле:</w:t>
      </w:r>
    </w:p>
    <w:p w:rsidR="00503044" w:rsidRPr="00B61529" w:rsidRDefault="00503044" w:rsidP="00503044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Т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= </w:t>
      </w:r>
      <w:r w:rsidRPr="00B61529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19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4.25pt" o:ole="" fillcolor="window">
            <v:imagedata r:id="rId5" o:title=""/>
          </v:shape>
          <o:OLEObject Type="Embed" ProgID="Equation.3" ShapeID="_x0000_i1025" DrawAspect="Content" ObjectID="_1580486318" r:id="rId6"/>
        </w:object>
      </w:r>
    </w:p>
    <w:p w:rsidR="00503044" w:rsidRPr="00B61529" w:rsidRDefault="00503044" w:rsidP="00503044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Т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= </w:t>
      </w:r>
      <w:r w:rsidRPr="00B61529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179" w:dyaOrig="700">
          <v:shape id="_x0000_i1026" type="#_x0000_t75" style="width:76.5pt;height:45.75pt" o:ole="" fillcolor="window">
            <v:imagedata r:id="rId7" o:title=""/>
          </v:shape>
          <o:OLEObject Type="Embed" ProgID="Equation.3" ShapeID="_x0000_i1026" DrawAspect="Content" ObjectID="_1580486319" r:id="rId8"/>
        </w:object>
      </w:r>
    </w:p>
    <w:p w:rsidR="00503044" w:rsidRPr="00B61529" w:rsidRDefault="00503044" w:rsidP="00503044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Т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= </w:t>
      </w:r>
      <w:r w:rsidRPr="00B61529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199" w:dyaOrig="700">
          <v:shape id="_x0000_i1027" type="#_x0000_t75" style="width:76.5pt;height:44.25pt" o:ole="" fillcolor="window">
            <v:imagedata r:id="rId9" o:title=""/>
          </v:shape>
          <o:OLEObject Type="Embed" ProgID="Equation.3" ShapeID="_x0000_i1027" DrawAspect="Content" ObjectID="_1580486320" r:id="rId10"/>
        </w:object>
      </w:r>
    </w:p>
    <w:p w:rsidR="00503044" w:rsidRPr="00B61529" w:rsidRDefault="00503044" w:rsidP="00503044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Т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= </w:t>
      </w:r>
      <w:r w:rsidRPr="00B61529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140" w:dyaOrig="680">
          <v:shape id="_x0000_i1028" type="#_x0000_t75" style="width:67.5pt;height:41.25pt" o:ole="" fillcolor="window">
            <v:imagedata r:id="rId11" o:title=""/>
          </v:shape>
          <o:OLEObject Type="Embed" ProgID="Equation.3" ShapeID="_x0000_i1028" DrawAspect="Content" ObjectID="_1580486321" r:id="rId12"/>
        </w:object>
      </w:r>
    </w:p>
    <w:p w:rsidR="00503044" w:rsidRPr="00B61529" w:rsidRDefault="00503044" w:rsidP="00503044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Т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= </w:t>
      </w:r>
      <w:r w:rsidRPr="00B61529">
        <w:rPr>
          <w:rFonts w:ascii="Times New Roman" w:eastAsia="Times New Roman" w:hAnsi="Times New Roman"/>
          <w:position w:val="-30"/>
          <w:sz w:val="24"/>
          <w:szCs w:val="24"/>
          <w:lang w:eastAsia="ru-RU"/>
        </w:rPr>
        <w:object w:dxaOrig="1159" w:dyaOrig="700">
          <v:shape id="_x0000_i1029" type="#_x0000_t75" style="width:67.5pt;height:41.25pt" o:ole="" fillcolor="window">
            <v:imagedata r:id="rId13" o:title=""/>
          </v:shape>
          <o:OLEObject Type="Embed" ProgID="Equation.3" ShapeID="_x0000_i1029" DrawAspect="Content" ObjectID="_1580486322" r:id="rId14"/>
        </w:objec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ind w:right="31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Физической средой передачи данных по стандарту </w:t>
      </w:r>
      <w:r w:rsidRPr="00B61529">
        <w:rPr>
          <w:rFonts w:ascii="Times New Roman" w:hAnsi="Times New Roman"/>
          <w:sz w:val="24"/>
          <w:szCs w:val="24"/>
          <w:lang w:val="en-US"/>
        </w:rPr>
        <w:t>RS</w:t>
      </w:r>
      <w:r w:rsidRPr="00B61529">
        <w:rPr>
          <w:rFonts w:ascii="Times New Roman" w:hAnsi="Times New Roman"/>
          <w:sz w:val="24"/>
          <w:szCs w:val="24"/>
        </w:rPr>
        <w:t>-485 может служить;</w:t>
      </w:r>
    </w:p>
    <w:p w:rsidR="00503044" w:rsidRPr="00B61529" w:rsidRDefault="00503044" w:rsidP="00503044">
      <w:pPr>
        <w:numPr>
          <w:ilvl w:val="0"/>
          <w:numId w:val="18"/>
        </w:numPr>
        <w:spacing w:after="0" w:line="240" w:lineRule="auto"/>
        <w:ind w:right="31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Экранированная витая пара или коаксиальный кабель;</w:t>
      </w:r>
    </w:p>
    <w:p w:rsidR="00503044" w:rsidRPr="00B61529" w:rsidRDefault="00503044" w:rsidP="00503044">
      <w:pPr>
        <w:numPr>
          <w:ilvl w:val="0"/>
          <w:numId w:val="18"/>
        </w:numPr>
        <w:spacing w:after="0" w:line="240" w:lineRule="auto"/>
        <w:ind w:right="31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Экранированный одножильный провод;</w:t>
      </w:r>
    </w:p>
    <w:p w:rsidR="00503044" w:rsidRPr="00B61529" w:rsidRDefault="00503044" w:rsidP="00503044">
      <w:pPr>
        <w:numPr>
          <w:ilvl w:val="0"/>
          <w:numId w:val="18"/>
        </w:numPr>
        <w:spacing w:after="0" w:line="240" w:lineRule="auto"/>
        <w:ind w:right="31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Экранированный многожильный провод;</w:t>
      </w:r>
    </w:p>
    <w:p w:rsidR="00503044" w:rsidRPr="00B61529" w:rsidRDefault="00503044" w:rsidP="00503044">
      <w:pPr>
        <w:numPr>
          <w:ilvl w:val="0"/>
          <w:numId w:val="18"/>
        </w:numPr>
        <w:spacing w:after="0" w:line="240" w:lineRule="auto"/>
        <w:ind w:right="31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Любой провод;</w:t>
      </w:r>
    </w:p>
    <w:p w:rsidR="00503044" w:rsidRPr="00B61529" w:rsidRDefault="00503044" w:rsidP="00503044">
      <w:pPr>
        <w:numPr>
          <w:ilvl w:val="0"/>
          <w:numId w:val="18"/>
        </w:numPr>
        <w:spacing w:after="0" w:line="240" w:lineRule="auto"/>
        <w:ind w:right="31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Стекловолоконный проводник;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Аппараты, подключенные к технологическому оборудованию производства с целью замены деятельности человека, называют:</w:t>
      </w:r>
    </w:p>
    <w:p w:rsidR="00503044" w:rsidRPr="00B61529" w:rsidRDefault="00503044" w:rsidP="00503044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Электроникой;</w:t>
      </w:r>
    </w:p>
    <w:p w:rsidR="00503044" w:rsidRPr="00B61529" w:rsidRDefault="00503044" w:rsidP="00503044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Автоматикой;</w:t>
      </w:r>
    </w:p>
    <w:p w:rsidR="00503044" w:rsidRPr="00B61529" w:rsidRDefault="00503044" w:rsidP="00503044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Механикой;</w:t>
      </w:r>
    </w:p>
    <w:p w:rsidR="00503044" w:rsidRPr="00B61529" w:rsidRDefault="00503044" w:rsidP="00503044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Средства труда;</w:t>
      </w:r>
    </w:p>
    <w:p w:rsidR="00503044" w:rsidRPr="00B61529" w:rsidRDefault="00503044" w:rsidP="00503044">
      <w:pPr>
        <w:numPr>
          <w:ilvl w:val="0"/>
          <w:numId w:val="1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Объект трудовой деятельности человека;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Какую цепь элементов имеет система управления производственным процессом для передачи воздействия на производственный аппарат:</w:t>
      </w:r>
    </w:p>
    <w:p w:rsidR="00503044" w:rsidRPr="00B61529" w:rsidRDefault="00503044" w:rsidP="00503044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Параллельную;</w:t>
      </w:r>
    </w:p>
    <w:p w:rsidR="00503044" w:rsidRPr="00B61529" w:rsidRDefault="00503044" w:rsidP="00503044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Смешанную;</w:t>
      </w:r>
    </w:p>
    <w:p w:rsidR="00503044" w:rsidRPr="00B61529" w:rsidRDefault="00503044" w:rsidP="00503044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Последовательную;</w:t>
      </w:r>
    </w:p>
    <w:p w:rsidR="00503044" w:rsidRPr="00B61529" w:rsidRDefault="00503044" w:rsidP="00503044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Цепь прямого действия;</w:t>
      </w:r>
    </w:p>
    <w:p w:rsidR="00503044" w:rsidRPr="00B61529" w:rsidRDefault="00503044" w:rsidP="00503044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Цепь обратного действия;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Современные системы автоматического регулирования конструируются исходя из следующих принципов:</w:t>
      </w:r>
    </w:p>
    <w:p w:rsidR="00503044" w:rsidRPr="00B61529" w:rsidRDefault="00503044" w:rsidP="00503044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 по отклонению;</w:t>
      </w:r>
    </w:p>
    <w:p w:rsidR="00503044" w:rsidRPr="00B61529" w:rsidRDefault="00503044" w:rsidP="00503044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 по возмущению;</w:t>
      </w:r>
    </w:p>
    <w:p w:rsidR="00503044" w:rsidRPr="00B61529" w:rsidRDefault="00503044" w:rsidP="00503044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Комбинированное регулирование;</w:t>
      </w:r>
    </w:p>
    <w:p w:rsidR="00503044" w:rsidRPr="00B61529" w:rsidRDefault="00503044" w:rsidP="00503044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 по отклонению, регулирование по возмущению и комбинированное регулирование;</w:t>
      </w:r>
    </w:p>
    <w:p w:rsidR="00503044" w:rsidRPr="00B61529" w:rsidRDefault="00503044" w:rsidP="00503044">
      <w:pPr>
        <w:numPr>
          <w:ilvl w:val="0"/>
          <w:numId w:val="2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 по необходимости;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Важнейшая задача, решаемая при разработке САР:</w:t>
      </w:r>
    </w:p>
    <w:p w:rsidR="00503044" w:rsidRPr="00B61529" w:rsidRDefault="00503044" w:rsidP="00503044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Определение того или иного закона  регулирования;</w:t>
      </w:r>
    </w:p>
    <w:p w:rsidR="00503044" w:rsidRPr="00B61529" w:rsidRDefault="00503044" w:rsidP="00503044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Определение сущности производственного процесса;</w:t>
      </w:r>
    </w:p>
    <w:p w:rsidR="00503044" w:rsidRPr="00B61529" w:rsidRDefault="00503044" w:rsidP="00503044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Определение ошибки регулирования;</w:t>
      </w:r>
    </w:p>
    <w:p w:rsidR="00503044" w:rsidRPr="00B61529" w:rsidRDefault="00503044" w:rsidP="00503044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Определение общей ошибки рабочих органов;</w:t>
      </w:r>
    </w:p>
    <w:p w:rsidR="00503044" w:rsidRPr="00B61529" w:rsidRDefault="00503044" w:rsidP="00503044">
      <w:pPr>
        <w:numPr>
          <w:ilvl w:val="0"/>
          <w:numId w:val="2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Определение вероятности безотказной работы;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По закономерности математического описания системы регулирования делятся </w:t>
      </w:r>
      <w:proofErr w:type="gramStart"/>
      <w:r w:rsidRPr="00B61529">
        <w:rPr>
          <w:rFonts w:ascii="Times New Roman" w:hAnsi="Times New Roman"/>
          <w:sz w:val="24"/>
          <w:szCs w:val="24"/>
        </w:rPr>
        <w:t>на</w:t>
      </w:r>
      <w:proofErr w:type="gramEnd"/>
      <w:r w:rsidRPr="00B61529">
        <w:rPr>
          <w:rFonts w:ascii="Times New Roman" w:hAnsi="Times New Roman"/>
          <w:sz w:val="24"/>
          <w:szCs w:val="24"/>
        </w:rPr>
        <w:t>:</w:t>
      </w:r>
    </w:p>
    <w:p w:rsidR="00503044" w:rsidRPr="00B61529" w:rsidRDefault="00503044" w:rsidP="00503044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Прямые и обратные;</w:t>
      </w:r>
    </w:p>
    <w:p w:rsidR="00503044" w:rsidRPr="00B61529" w:rsidRDefault="00503044" w:rsidP="00503044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Линейные и нелинейные;</w:t>
      </w:r>
    </w:p>
    <w:p w:rsidR="00503044" w:rsidRPr="00B61529" w:rsidRDefault="00503044" w:rsidP="00503044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Замкнутые и разомкнутые;</w:t>
      </w:r>
    </w:p>
    <w:p w:rsidR="00503044" w:rsidRPr="00B61529" w:rsidRDefault="00503044" w:rsidP="00503044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Кольцевые и спиральные;</w:t>
      </w:r>
    </w:p>
    <w:p w:rsidR="00503044" w:rsidRPr="00B61529" w:rsidRDefault="00503044" w:rsidP="00503044">
      <w:pPr>
        <w:numPr>
          <w:ilvl w:val="0"/>
          <w:numId w:val="2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Простые и сложные; 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По числу обратных связей САР подразделяются </w:t>
      </w:r>
      <w:proofErr w:type="gramStart"/>
      <w:r w:rsidRPr="00B61529">
        <w:rPr>
          <w:rFonts w:ascii="Times New Roman" w:hAnsi="Times New Roman"/>
          <w:sz w:val="24"/>
          <w:szCs w:val="24"/>
        </w:rPr>
        <w:t>на</w:t>
      </w:r>
      <w:proofErr w:type="gramEnd"/>
      <w:r w:rsidRPr="00B61529">
        <w:rPr>
          <w:rFonts w:ascii="Times New Roman" w:hAnsi="Times New Roman"/>
          <w:sz w:val="24"/>
          <w:szCs w:val="24"/>
        </w:rPr>
        <w:t>:</w:t>
      </w:r>
    </w:p>
    <w:p w:rsidR="00503044" w:rsidRPr="00B61529" w:rsidRDefault="00503044" w:rsidP="00503044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и многоуровневые;</w:t>
      </w:r>
    </w:p>
    <w:p w:rsidR="00503044" w:rsidRPr="00B61529" w:rsidRDefault="00503044" w:rsidP="00503044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Однолинейные и 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многолинейные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503044" w:rsidRPr="00B61529" w:rsidRDefault="00503044" w:rsidP="00503044">
      <w:pPr>
        <w:numPr>
          <w:ilvl w:val="0"/>
          <w:numId w:val="24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Одноконтурные и многоконтурные.</w:t>
      </w:r>
    </w:p>
    <w:p w:rsidR="00503044" w:rsidRPr="00B61529" w:rsidRDefault="00503044" w:rsidP="00503044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Однополюсные и многополюсные;</w:t>
      </w:r>
    </w:p>
    <w:p w:rsidR="00503044" w:rsidRPr="00B61529" w:rsidRDefault="00503044" w:rsidP="00503044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Однокаскадные и многокаскадные;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По закону изменения регулируемой величины можно выделить САР:</w:t>
      </w:r>
    </w:p>
    <w:p w:rsidR="00503044" w:rsidRPr="00B61529" w:rsidRDefault="00503044" w:rsidP="00503044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Стабилизирующие, программные и следящие;</w:t>
      </w:r>
    </w:p>
    <w:p w:rsidR="00503044" w:rsidRPr="00B61529" w:rsidRDefault="00503044" w:rsidP="00503044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Следящие, программные и действующие;</w:t>
      </w:r>
    </w:p>
    <w:p w:rsidR="00503044" w:rsidRPr="00B61529" w:rsidRDefault="00503044" w:rsidP="00503044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Системные и прикладные;</w:t>
      </w:r>
    </w:p>
    <w:p w:rsidR="00503044" w:rsidRPr="00B61529" w:rsidRDefault="00503044" w:rsidP="00503044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Стабилизирующие и следящие;</w:t>
      </w:r>
    </w:p>
    <w:p w:rsidR="00503044" w:rsidRPr="00B61529" w:rsidRDefault="00503044" w:rsidP="00503044">
      <w:pPr>
        <w:numPr>
          <w:ilvl w:val="0"/>
          <w:numId w:val="2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Программные и следящие;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61529">
        <w:rPr>
          <w:rFonts w:ascii="Times New Roman" w:hAnsi="Times New Roman"/>
          <w:sz w:val="24"/>
          <w:szCs w:val="24"/>
        </w:rPr>
        <w:t>Программные САР применяются для управления процессами:</w:t>
      </w:r>
      <w:proofErr w:type="gramEnd"/>
    </w:p>
    <w:p w:rsidR="00503044" w:rsidRPr="00B61529" w:rsidRDefault="00503044" w:rsidP="00503044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заранее не известен;</w:t>
      </w:r>
    </w:p>
    <w:p w:rsidR="00503044" w:rsidRPr="00B61529" w:rsidRDefault="00503044" w:rsidP="00503044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заранее известен;</w:t>
      </w:r>
    </w:p>
    <w:p w:rsidR="00503044" w:rsidRPr="00B61529" w:rsidRDefault="00503044" w:rsidP="00503044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определяется программой;</w:t>
      </w:r>
    </w:p>
    <w:p w:rsidR="00503044" w:rsidRPr="00B61529" w:rsidRDefault="00503044" w:rsidP="00503044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характер протекания, которых невозможно проследить при помощи других видов САР;</w:t>
      </w:r>
    </w:p>
    <w:p w:rsidR="00503044" w:rsidRPr="00B61529" w:rsidRDefault="00503044" w:rsidP="00503044">
      <w:pPr>
        <w:numPr>
          <w:ilvl w:val="0"/>
          <w:numId w:val="2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 неответственных установках или агрегатах;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</w:t>
      </w:r>
      <w:r w:rsidRPr="00B61529">
        <w:rPr>
          <w:rFonts w:ascii="Times New Roman" w:hAnsi="Times New Roman"/>
          <w:sz w:val="24"/>
          <w:szCs w:val="24"/>
          <w:lang w:val="be-BY"/>
        </w:rPr>
        <w:t>Амплитудная частотная характеристика выражается формулой:</w:t>
      </w:r>
    </w:p>
    <w:p w:rsidR="00503044" w:rsidRPr="00B61529" w:rsidRDefault="00503044" w:rsidP="00503044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 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 xml:space="preserve">) = 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У(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)/Х(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503044" w:rsidRPr="00B61529" w:rsidRDefault="00503044" w:rsidP="00503044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А 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 xml:space="preserve">) = 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У(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)*Х(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503044" w:rsidRPr="00B61529" w:rsidRDefault="00503044" w:rsidP="00503044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 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 xml:space="preserve">) = 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У(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)-Х(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503044" w:rsidRPr="00B61529" w:rsidRDefault="00503044" w:rsidP="00503044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 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 xml:space="preserve">) = 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У(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)+Х(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503044" w:rsidRPr="00B61529" w:rsidRDefault="00503044" w:rsidP="00503044">
      <w:pPr>
        <w:numPr>
          <w:ilvl w:val="0"/>
          <w:numId w:val="2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 xml:space="preserve">) = 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У(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)</w:t>
      </w:r>
      <w:r w:rsidRPr="00B61529">
        <w:rPr>
          <w:rFonts w:ascii="Times New Roman" w:eastAsia="Times New Roman" w:hAnsi="Times New Roman"/>
          <w:sz w:val="24"/>
          <w:szCs w:val="24"/>
          <w:vertAlign w:val="superscript"/>
          <w:lang w:val="be-BY" w:eastAsia="ru-RU"/>
        </w:rPr>
        <w:t>2</w:t>
      </w:r>
      <w:r w:rsidRPr="00B61529">
        <w:rPr>
          <w:rFonts w:ascii="Times New Roman" w:eastAsia="Times New Roman" w:hAnsi="Times New Roman"/>
          <w:sz w:val="24"/>
          <w:szCs w:val="24"/>
          <w:lang w:val="be-BY" w:eastAsia="ru-RU"/>
        </w:rPr>
        <w:t>/Х(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</w:t>
      </w:r>
      <w:r w:rsidRPr="00B61529">
        <w:rPr>
          <w:rFonts w:ascii="Times New Roman" w:hAnsi="Times New Roman"/>
          <w:sz w:val="24"/>
          <w:szCs w:val="24"/>
          <w:lang w:val="be-BY"/>
        </w:rPr>
        <w:t>Амплитудно-фазовая частотная характеристика выражается формулой:</w:t>
      </w:r>
    </w:p>
    <w:p w:rsidR="00503044" w:rsidRPr="00B61529" w:rsidRDefault="00503044" w:rsidP="00503044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j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)= У-Х</w:t>
      </w:r>
    </w:p>
    <w:p w:rsidR="00503044" w:rsidRPr="00B61529" w:rsidRDefault="00503044" w:rsidP="00503044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j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)= У*Х</w:t>
      </w:r>
    </w:p>
    <w:p w:rsidR="00503044" w:rsidRPr="00B61529" w:rsidRDefault="00503044" w:rsidP="00503044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j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)= У/Х</w:t>
      </w:r>
    </w:p>
    <w:p w:rsidR="00503044" w:rsidRPr="00B61529" w:rsidRDefault="00503044" w:rsidP="00503044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j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)= У+Х</w:t>
      </w:r>
    </w:p>
    <w:p w:rsidR="00503044" w:rsidRPr="00B61529" w:rsidRDefault="00503044" w:rsidP="00503044">
      <w:pPr>
        <w:numPr>
          <w:ilvl w:val="0"/>
          <w:numId w:val="2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j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sym w:font="Symbol" w:char="0077"/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)= 0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Устойчивость регулирования САР – это:</w:t>
      </w:r>
    </w:p>
    <w:p w:rsidR="00503044" w:rsidRPr="00B61529" w:rsidRDefault="00503044" w:rsidP="00503044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Способность САР оставаться в критическом положении после принудительного ее вывода из состояния равновесия каким-либо воздействием;</w:t>
      </w:r>
    </w:p>
    <w:p w:rsidR="00503044" w:rsidRPr="00B61529" w:rsidRDefault="00503044" w:rsidP="00503044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Способность САР возвращаться к равновесному (статическому) состоянию после принудительного ее вывода из состояния каким-либо воздействием;</w:t>
      </w:r>
    </w:p>
    <w:p w:rsidR="00503044" w:rsidRPr="00B61529" w:rsidRDefault="00503044" w:rsidP="00503044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Способность САР сохранять положения равновесия при любых внешних или внутренних  воздействиях;</w:t>
      </w:r>
    </w:p>
    <w:p w:rsidR="00503044" w:rsidRPr="00B61529" w:rsidRDefault="00503044" w:rsidP="00503044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Способность САР оставаться в промежуточном положении после принудительного ее вывода из состояния равновесия каким-либо воздействием;</w:t>
      </w:r>
    </w:p>
    <w:p w:rsidR="00503044" w:rsidRPr="00B61529" w:rsidRDefault="00503044" w:rsidP="00503044">
      <w:pPr>
        <w:numPr>
          <w:ilvl w:val="0"/>
          <w:numId w:val="2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Способность САР принимать любое случайное положение без влияющих на нее факторов;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Основные характеристики объектов регулирования:</w:t>
      </w:r>
    </w:p>
    <w:p w:rsidR="00503044" w:rsidRPr="00B61529" w:rsidRDefault="00503044" w:rsidP="00503044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емкость, самовыравнивание и запаздывание;</w:t>
      </w:r>
    </w:p>
    <w:p w:rsidR="00503044" w:rsidRPr="00B61529" w:rsidRDefault="00503044" w:rsidP="00503044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емкость, проводимость и запаздывание;</w:t>
      </w:r>
    </w:p>
    <w:p w:rsidR="00503044" w:rsidRPr="00B61529" w:rsidRDefault="00503044" w:rsidP="00503044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емкость, самовыравнивание и опережение;</w:t>
      </w:r>
    </w:p>
    <w:p w:rsidR="00503044" w:rsidRPr="00B61529" w:rsidRDefault="00503044" w:rsidP="00503044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Проводимость и опережение;</w:t>
      </w:r>
    </w:p>
    <w:p w:rsidR="00503044" w:rsidRPr="00B61529" w:rsidRDefault="00503044" w:rsidP="00503044">
      <w:pPr>
        <w:numPr>
          <w:ilvl w:val="0"/>
          <w:numId w:val="3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Саморегулирование и запаздывание;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Способность накапливать  энергию, объем вещества, количество тепла</w:t>
      </w:r>
      <w:proofErr w:type="gramStart"/>
      <w:r w:rsidRPr="00B61529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B61529">
        <w:rPr>
          <w:rFonts w:ascii="Times New Roman" w:hAnsi="Times New Roman"/>
          <w:sz w:val="24"/>
          <w:szCs w:val="24"/>
        </w:rPr>
        <w:t xml:space="preserve"> влажность среды и другие параметры , по которым осуществляется регулирование объектом:</w:t>
      </w:r>
    </w:p>
    <w:p w:rsidR="00503044" w:rsidRPr="00B61529" w:rsidRDefault="00503044" w:rsidP="00503044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Проводимость;</w:t>
      </w:r>
    </w:p>
    <w:p w:rsidR="00503044" w:rsidRPr="00B61529" w:rsidRDefault="00503044" w:rsidP="00503044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Самовыравнивание;</w:t>
      </w:r>
    </w:p>
    <w:p w:rsidR="00503044" w:rsidRPr="00B61529" w:rsidRDefault="00503044" w:rsidP="00503044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Емкость;</w:t>
      </w:r>
    </w:p>
    <w:p w:rsidR="00503044" w:rsidRPr="00B61529" w:rsidRDefault="00503044" w:rsidP="00503044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Запаздывание;</w:t>
      </w:r>
    </w:p>
    <w:p w:rsidR="00503044" w:rsidRPr="00B61529" w:rsidRDefault="00503044" w:rsidP="00503044">
      <w:pPr>
        <w:numPr>
          <w:ilvl w:val="0"/>
          <w:numId w:val="3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Опережение;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Свойство объекта, в силу которого, при воздействии на объект возмущением, параметр регулирования стремиться самостоятельно к новому установившемуся значению без участия регулятора:</w:t>
      </w:r>
    </w:p>
    <w:p w:rsidR="00503044" w:rsidRPr="00B61529" w:rsidRDefault="00503044" w:rsidP="00503044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Проводимость;</w:t>
      </w:r>
    </w:p>
    <w:p w:rsidR="00503044" w:rsidRPr="00B61529" w:rsidRDefault="00503044" w:rsidP="00503044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Самовыравнивание;</w:t>
      </w:r>
    </w:p>
    <w:p w:rsidR="00503044" w:rsidRPr="00B61529" w:rsidRDefault="00503044" w:rsidP="00503044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Емкость;</w:t>
      </w:r>
    </w:p>
    <w:p w:rsidR="00503044" w:rsidRPr="00B61529" w:rsidRDefault="00503044" w:rsidP="00503044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Запаздывание;</w:t>
      </w:r>
    </w:p>
    <w:p w:rsidR="00503044" w:rsidRPr="00B61529" w:rsidRDefault="00503044" w:rsidP="00503044">
      <w:pPr>
        <w:numPr>
          <w:ilvl w:val="0"/>
          <w:numId w:val="3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Опережение;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Время, необходимое для преодоления инерционности объекта:</w:t>
      </w:r>
    </w:p>
    <w:p w:rsidR="00503044" w:rsidRPr="00B61529" w:rsidRDefault="00503044" w:rsidP="00503044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Проводимость;</w:t>
      </w:r>
    </w:p>
    <w:p w:rsidR="00503044" w:rsidRPr="00B61529" w:rsidRDefault="00503044" w:rsidP="00503044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Самовыравнивание;</w:t>
      </w:r>
    </w:p>
    <w:p w:rsidR="00503044" w:rsidRPr="00B61529" w:rsidRDefault="00503044" w:rsidP="00503044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Емкость;</w:t>
      </w:r>
    </w:p>
    <w:p w:rsidR="00503044" w:rsidRPr="00B61529" w:rsidRDefault="00503044" w:rsidP="00503044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Запаздывание;</w:t>
      </w:r>
    </w:p>
    <w:p w:rsidR="00503044" w:rsidRPr="00B61529" w:rsidRDefault="00503044" w:rsidP="00503044">
      <w:pPr>
        <w:numPr>
          <w:ilvl w:val="0"/>
          <w:numId w:val="3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Опережение;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Что является источником рабочей энергии и носителем передаваемых сигналов в пневматических регуляторах:</w:t>
      </w:r>
    </w:p>
    <w:p w:rsidR="00503044" w:rsidRPr="00B61529" w:rsidRDefault="00503044" w:rsidP="00503044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Сжатый воздух;</w:t>
      </w:r>
    </w:p>
    <w:p w:rsidR="00503044" w:rsidRPr="00B61529" w:rsidRDefault="00503044" w:rsidP="00503044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Давление жидкости;</w:t>
      </w:r>
    </w:p>
    <w:p w:rsidR="00503044" w:rsidRPr="00B61529" w:rsidRDefault="00503044" w:rsidP="00503044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Энергия заряженных частиц;</w:t>
      </w:r>
    </w:p>
    <w:p w:rsidR="00503044" w:rsidRPr="00B61529" w:rsidRDefault="00503044" w:rsidP="00503044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Электрический ток;</w:t>
      </w:r>
    </w:p>
    <w:p w:rsidR="00503044" w:rsidRPr="00B61529" w:rsidRDefault="00503044" w:rsidP="00503044">
      <w:pPr>
        <w:numPr>
          <w:ilvl w:val="0"/>
          <w:numId w:val="3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Сила трения;</w:t>
      </w:r>
    </w:p>
    <w:p w:rsidR="00503044" w:rsidRPr="00B61529" w:rsidRDefault="00503044" w:rsidP="005030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03044" w:rsidRPr="00B61529" w:rsidRDefault="00503044" w:rsidP="00503044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Что является источником рабочей энергии и носителем передаваемых сигналов в гидравлических регуляторах:</w:t>
      </w:r>
    </w:p>
    <w:p w:rsidR="00503044" w:rsidRPr="00B61529" w:rsidRDefault="00503044" w:rsidP="00503044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Сжатый воздух;</w:t>
      </w:r>
    </w:p>
    <w:p w:rsidR="00503044" w:rsidRPr="00B61529" w:rsidRDefault="00503044" w:rsidP="00503044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Давление жидкости;</w:t>
      </w:r>
    </w:p>
    <w:p w:rsidR="00503044" w:rsidRPr="00B61529" w:rsidRDefault="00503044" w:rsidP="00503044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Энергия заряженных частиц;</w:t>
      </w:r>
    </w:p>
    <w:p w:rsidR="00503044" w:rsidRPr="00B61529" w:rsidRDefault="00503044" w:rsidP="00503044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Электрический ток;</w:t>
      </w:r>
    </w:p>
    <w:p w:rsidR="00503044" w:rsidRPr="00B61529" w:rsidRDefault="00503044" w:rsidP="00503044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Сила трения;</w:t>
      </w:r>
    </w:p>
    <w:p w:rsidR="00503044" w:rsidRPr="00B61529" w:rsidRDefault="00503044" w:rsidP="00503044">
      <w:pPr>
        <w:numPr>
          <w:ilvl w:val="0"/>
          <w:numId w:val="1"/>
        </w:num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Передаточная функция пи – регулятора:</w:t>
      </w:r>
    </w:p>
    <w:p w:rsidR="00503044" w:rsidRPr="00B61529" w:rsidRDefault="00503044" w:rsidP="00503044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p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=Кр-Кр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/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Ти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·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p</w:t>
      </w:r>
    </w:p>
    <w:p w:rsidR="00503044" w:rsidRPr="00B61529" w:rsidRDefault="00503044" w:rsidP="00503044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p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=Кр+Кр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/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Ти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p</w:t>
      </w:r>
    </w:p>
    <w:p w:rsidR="00503044" w:rsidRPr="00B61529" w:rsidRDefault="00503044" w:rsidP="00503044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p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=Кр+Кр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/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Ти+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p</w:t>
      </w:r>
    </w:p>
    <w:p w:rsidR="00503044" w:rsidRPr="00B61529" w:rsidRDefault="00503044" w:rsidP="00503044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p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=Кр+Кр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/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Ти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·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p</w:t>
      </w:r>
      <w:r w:rsidRPr="00B61529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</w:p>
    <w:p w:rsidR="00503044" w:rsidRPr="00B61529" w:rsidRDefault="00503044" w:rsidP="00503044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p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=Кр+Кр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/</w:t>
      </w:r>
      <w:proofErr w:type="spellStart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Ти</w:t>
      </w:r>
      <w:proofErr w:type="spellEnd"/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·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p</w:t>
      </w:r>
    </w:p>
    <w:p w:rsidR="00D419F8" w:rsidRDefault="00D419F8"/>
    <w:sectPr w:rsidR="00D419F8" w:rsidSect="00D41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D7A03"/>
    <w:multiLevelType w:val="hybridMultilevel"/>
    <w:tmpl w:val="8F7E75F6"/>
    <w:lvl w:ilvl="0" w:tplc="5CB883C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B91E61"/>
    <w:multiLevelType w:val="hybridMultilevel"/>
    <w:tmpl w:val="4B80BB8A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8F1B1B"/>
    <w:multiLevelType w:val="hybridMultilevel"/>
    <w:tmpl w:val="0A18780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6251B2"/>
    <w:multiLevelType w:val="hybridMultilevel"/>
    <w:tmpl w:val="A04C24A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1C1E52"/>
    <w:multiLevelType w:val="hybridMultilevel"/>
    <w:tmpl w:val="AAC24180"/>
    <w:lvl w:ilvl="0" w:tplc="29C4BD7A">
      <w:start w:val="1"/>
      <w:numFmt w:val="upperLetter"/>
      <w:lvlText w:val="%1)"/>
      <w:lvlJc w:val="left"/>
      <w:pPr>
        <w:ind w:left="149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15234A"/>
    <w:multiLevelType w:val="hybridMultilevel"/>
    <w:tmpl w:val="110428EC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B00F44"/>
    <w:multiLevelType w:val="hybridMultilevel"/>
    <w:tmpl w:val="A536A9D2"/>
    <w:lvl w:ilvl="0" w:tplc="29C4BD7A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776C82"/>
    <w:multiLevelType w:val="hybridMultilevel"/>
    <w:tmpl w:val="E90CEF4C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9D5097"/>
    <w:multiLevelType w:val="hybridMultilevel"/>
    <w:tmpl w:val="EC8E84F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32405F"/>
    <w:multiLevelType w:val="hybridMultilevel"/>
    <w:tmpl w:val="99782380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038022B"/>
    <w:multiLevelType w:val="hybridMultilevel"/>
    <w:tmpl w:val="B5006AB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2577CE"/>
    <w:multiLevelType w:val="hybridMultilevel"/>
    <w:tmpl w:val="BBD0D506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B7E1C4D"/>
    <w:multiLevelType w:val="hybridMultilevel"/>
    <w:tmpl w:val="C690007E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D32EF9"/>
    <w:multiLevelType w:val="hybridMultilevel"/>
    <w:tmpl w:val="7B38895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DA35A9"/>
    <w:multiLevelType w:val="hybridMultilevel"/>
    <w:tmpl w:val="8EF01C2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FBE1136"/>
    <w:multiLevelType w:val="hybridMultilevel"/>
    <w:tmpl w:val="128E0FD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146613D"/>
    <w:multiLevelType w:val="hybridMultilevel"/>
    <w:tmpl w:val="51C8FBE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1E47AC8"/>
    <w:multiLevelType w:val="hybridMultilevel"/>
    <w:tmpl w:val="2424D5A6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5DE2A82"/>
    <w:multiLevelType w:val="hybridMultilevel"/>
    <w:tmpl w:val="039A737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9E638B1"/>
    <w:multiLevelType w:val="hybridMultilevel"/>
    <w:tmpl w:val="19D0A110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C506A46"/>
    <w:multiLevelType w:val="hybridMultilevel"/>
    <w:tmpl w:val="8600134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1D761A2"/>
    <w:multiLevelType w:val="hybridMultilevel"/>
    <w:tmpl w:val="7A50C620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57823BE"/>
    <w:multiLevelType w:val="hybridMultilevel"/>
    <w:tmpl w:val="F35803C6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7621FF2"/>
    <w:multiLevelType w:val="hybridMultilevel"/>
    <w:tmpl w:val="7EE44DEE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7B33C23"/>
    <w:multiLevelType w:val="hybridMultilevel"/>
    <w:tmpl w:val="79E855C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AA122AC"/>
    <w:multiLevelType w:val="hybridMultilevel"/>
    <w:tmpl w:val="4824FB8C"/>
    <w:lvl w:ilvl="0" w:tplc="2228CC76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DE90F36"/>
    <w:multiLevelType w:val="hybridMultilevel"/>
    <w:tmpl w:val="5770EF8C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EDC735A"/>
    <w:multiLevelType w:val="hybridMultilevel"/>
    <w:tmpl w:val="428EB0CC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1513020"/>
    <w:multiLevelType w:val="hybridMultilevel"/>
    <w:tmpl w:val="E12C1990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3A757E4"/>
    <w:multiLevelType w:val="hybridMultilevel"/>
    <w:tmpl w:val="3E967A5E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43A5A0B"/>
    <w:multiLevelType w:val="hybridMultilevel"/>
    <w:tmpl w:val="661CAA0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BDF06E2"/>
    <w:multiLevelType w:val="hybridMultilevel"/>
    <w:tmpl w:val="639CB50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CEA107F"/>
    <w:multiLevelType w:val="hybridMultilevel"/>
    <w:tmpl w:val="3C6C650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EB319FB"/>
    <w:multiLevelType w:val="hybridMultilevel"/>
    <w:tmpl w:val="F2A2E34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0A65F63"/>
    <w:multiLevelType w:val="hybridMultilevel"/>
    <w:tmpl w:val="345C0AE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D905AF6"/>
    <w:multiLevelType w:val="hybridMultilevel"/>
    <w:tmpl w:val="B418ADAA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3044"/>
    <w:rsid w:val="00503044"/>
    <w:rsid w:val="00D41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0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5030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1185</Words>
  <Characters>6755</Characters>
  <Application>Microsoft Office Word</Application>
  <DocSecurity>0</DocSecurity>
  <Lines>56</Lines>
  <Paragraphs>15</Paragraphs>
  <ScaleCrop>false</ScaleCrop>
  <Company/>
  <LinksUpToDate>false</LinksUpToDate>
  <CharactersWithSpaces>7925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2018-02-18T13:12:00Z</dcterms:created>
  <dcterms:modified xsi:type="dcterms:W3CDTF">2018-02-18T13:12:00Z</dcterms:modified>
</cp:coreProperties>
</file>